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200" w:rsidRPr="00E80285" w:rsidRDefault="001E0760" w:rsidP="00657200">
      <w:pPr>
        <w:pStyle w:val="NormalWeb"/>
        <w:rPr>
          <w:rFonts w:asciiTheme="minorHAnsi" w:hAnsiTheme="minorHAnsi" w:cstheme="minorHAnsi"/>
        </w:rPr>
      </w:pPr>
      <w:r w:rsidRPr="001E0760">
        <w:rPr>
          <w:rFonts w:asciiTheme="minorHAnsi" w:hAnsiTheme="minorHAnsi" w:cstheme="minorHAnsi"/>
          <w:b/>
        </w:rPr>
        <w:t>Assistant District Attorney</w:t>
      </w:r>
      <w:r w:rsidR="00657200" w:rsidRPr="00E80285">
        <w:rPr>
          <w:rFonts w:asciiTheme="minorHAnsi" w:hAnsiTheme="minorHAnsi" w:cstheme="minorHAnsi"/>
        </w:rPr>
        <w:br/>
        <w:t>Yates County District Attorney’s Office</w:t>
      </w:r>
      <w:r w:rsidR="00657200" w:rsidRPr="00E80285">
        <w:rPr>
          <w:rFonts w:asciiTheme="minorHAnsi" w:hAnsiTheme="minorHAnsi" w:cstheme="minorHAnsi"/>
        </w:rPr>
        <w:br/>
        <w:t>Penn Yan, NY | Finger Lakes Region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Are you looking for a legal career that offers meaningful courtroom experience, professional growth, public service, and genuine work-life balance?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 xml:space="preserve">The Yates County District Attorney’s Office is seeking an </w:t>
      </w:r>
      <w:r w:rsidRPr="00E80285">
        <w:rPr>
          <w:rFonts w:asciiTheme="minorHAnsi" w:hAnsiTheme="minorHAnsi" w:cstheme="minorHAnsi"/>
          <w:b/>
        </w:rPr>
        <w:t>Assistant District Attorney</w:t>
      </w:r>
      <w:r w:rsidRPr="00E80285">
        <w:rPr>
          <w:rFonts w:asciiTheme="minorHAnsi" w:hAnsiTheme="minorHAnsi" w:cstheme="minorHAnsi"/>
        </w:rPr>
        <w:t xml:space="preserve"> to join a collaborative and forward-thinking prosecution team in the heart of New York’s Finger Lakes region. This position</w:t>
      </w:r>
      <w:bookmarkStart w:id="0" w:name="_GoBack"/>
      <w:bookmarkEnd w:id="0"/>
      <w:r w:rsidRPr="00E80285">
        <w:rPr>
          <w:rFonts w:asciiTheme="minorHAnsi" w:hAnsiTheme="minorHAnsi" w:cstheme="minorHAnsi"/>
        </w:rPr>
        <w:t xml:space="preserve"> offers the opportunity to take on substantial responsibilities early in your career while working in a supportive office environment that values professionalism, mentorship, and quality of life.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Whether you are an experienced prosecutor, a newly admitted attorney, or seeking a transition from private practice, this role provides exceptional hands-on litigation experience and long-term career development.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Why Join Yates County?</w:t>
      </w:r>
    </w:p>
    <w:p w:rsidR="00657200" w:rsidRPr="00E80285" w:rsidRDefault="00657200" w:rsidP="00E80285">
      <w:pPr>
        <w:pStyle w:val="NormalWeb"/>
        <w:ind w:left="720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 xml:space="preserve">• </w:t>
      </w:r>
      <w:r w:rsidRPr="00E80285">
        <w:rPr>
          <w:rFonts w:asciiTheme="minorHAnsi" w:hAnsiTheme="minorHAnsi" w:cstheme="minorHAnsi"/>
          <w:b/>
        </w:rPr>
        <w:t>Immediate courtroom and trial experience</w:t>
      </w:r>
      <w:r w:rsidRPr="00E80285">
        <w:rPr>
          <w:rFonts w:asciiTheme="minorHAnsi" w:hAnsiTheme="minorHAnsi" w:cstheme="minorHAnsi"/>
        </w:rPr>
        <w:t xml:space="preserve"> with meaningful case responsibility</w:t>
      </w:r>
      <w:r w:rsidRPr="00E80285">
        <w:rPr>
          <w:rFonts w:asciiTheme="minorHAnsi" w:hAnsiTheme="minorHAnsi" w:cstheme="minorHAnsi"/>
        </w:rPr>
        <w:br/>
        <w:t xml:space="preserve">• </w:t>
      </w:r>
      <w:r w:rsidRPr="00E80285">
        <w:rPr>
          <w:rFonts w:asciiTheme="minorHAnsi" w:hAnsiTheme="minorHAnsi" w:cstheme="minorHAnsi"/>
          <w:b/>
        </w:rPr>
        <w:t>Manageable caseloads</w:t>
      </w:r>
      <w:r w:rsidRPr="00E80285">
        <w:rPr>
          <w:rFonts w:asciiTheme="minorHAnsi" w:hAnsiTheme="minorHAnsi" w:cstheme="minorHAnsi"/>
        </w:rPr>
        <w:t xml:space="preserve"> that allow attorneys to focus on practicing law, not drowning in paperwork</w:t>
      </w:r>
      <w:r w:rsidRPr="00E80285">
        <w:rPr>
          <w:rFonts w:asciiTheme="minorHAnsi" w:hAnsiTheme="minorHAnsi" w:cstheme="minorHAnsi"/>
        </w:rPr>
        <w:br/>
        <w:t xml:space="preserve">• </w:t>
      </w:r>
      <w:r w:rsidRPr="00E80285">
        <w:rPr>
          <w:rFonts w:asciiTheme="minorHAnsi" w:hAnsiTheme="minorHAnsi" w:cstheme="minorHAnsi"/>
          <w:b/>
        </w:rPr>
        <w:t>Optional 4-day work week</w:t>
      </w:r>
      <w:r w:rsidRPr="00E80285">
        <w:rPr>
          <w:rFonts w:asciiTheme="minorHAnsi" w:hAnsiTheme="minorHAnsi" w:cstheme="minorHAnsi"/>
        </w:rPr>
        <w:t xml:space="preserve"> creating a three-day weekend every week</w:t>
      </w:r>
      <w:r w:rsidRPr="00E80285">
        <w:rPr>
          <w:rFonts w:asciiTheme="minorHAnsi" w:hAnsiTheme="minorHAnsi" w:cstheme="minorHAnsi"/>
        </w:rPr>
        <w:br/>
        <w:t>• Flexible scheduling built around court obligations rather than a rigid 9 to 5 structure</w:t>
      </w:r>
      <w:r w:rsidRPr="00E80285">
        <w:rPr>
          <w:rFonts w:asciiTheme="minorHAnsi" w:hAnsiTheme="minorHAnsi" w:cstheme="minorHAnsi"/>
        </w:rPr>
        <w:br/>
        <w:t>• Diverse assignments including felony prosecution, hearings, motions, and trial practice</w:t>
      </w:r>
      <w:r w:rsidRPr="00E80285">
        <w:rPr>
          <w:rFonts w:asciiTheme="minorHAnsi" w:hAnsiTheme="minorHAnsi" w:cstheme="minorHAnsi"/>
        </w:rPr>
        <w:br/>
        <w:t>• Collaborative office culture emphasizing mentorship, professional growth, and teamwork</w:t>
      </w:r>
      <w:r w:rsidRPr="00E80285">
        <w:rPr>
          <w:rFonts w:asciiTheme="minorHAnsi" w:hAnsiTheme="minorHAnsi" w:cstheme="minorHAnsi"/>
        </w:rPr>
        <w:br/>
        <w:t>• Modernized discovery systems designed to improve efficiency and reduce administrative burden</w:t>
      </w:r>
      <w:r w:rsidRPr="00E80285">
        <w:rPr>
          <w:rFonts w:asciiTheme="minorHAnsi" w:hAnsiTheme="minorHAnsi" w:cstheme="minorHAnsi"/>
        </w:rPr>
        <w:br/>
        <w:t>• Beautiful Finger Lakes location with access to lakes, wineries, hiking, parks, fishing, and outdoor recreation</w:t>
      </w:r>
      <w:r w:rsidRPr="00E80285">
        <w:rPr>
          <w:rFonts w:asciiTheme="minorHAnsi" w:hAnsiTheme="minorHAnsi" w:cstheme="minorHAnsi"/>
        </w:rPr>
        <w:br/>
        <w:t>• Convenient proximity to Rochester, Syracuse, Canandaigua, and Corning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Responsibilities</w:t>
      </w:r>
    </w:p>
    <w:p w:rsidR="00657200" w:rsidRPr="00E80285" w:rsidRDefault="00657200" w:rsidP="00E80285">
      <w:pPr>
        <w:pStyle w:val="NormalWeb"/>
        <w:ind w:left="720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• Felony prosecution from intake through disposition</w:t>
      </w:r>
      <w:r w:rsidRPr="00E80285">
        <w:rPr>
          <w:rFonts w:asciiTheme="minorHAnsi" w:hAnsiTheme="minorHAnsi" w:cstheme="minorHAnsi"/>
        </w:rPr>
        <w:br/>
        <w:t>• Local court appearances and motion practice</w:t>
      </w:r>
      <w:r w:rsidRPr="00E80285">
        <w:rPr>
          <w:rFonts w:asciiTheme="minorHAnsi" w:hAnsiTheme="minorHAnsi" w:cstheme="minorHAnsi"/>
        </w:rPr>
        <w:br/>
        <w:t>• Grand jury presentations</w:t>
      </w:r>
      <w:r w:rsidRPr="00E80285">
        <w:rPr>
          <w:rFonts w:asciiTheme="minorHAnsi" w:hAnsiTheme="minorHAnsi" w:cstheme="minorHAnsi"/>
        </w:rPr>
        <w:br/>
        <w:t>• Hearings and trial work</w:t>
      </w:r>
      <w:r w:rsidRPr="00E80285">
        <w:rPr>
          <w:rFonts w:asciiTheme="minorHAnsi" w:hAnsiTheme="minorHAnsi" w:cstheme="minorHAnsi"/>
        </w:rPr>
        <w:br/>
        <w:t>• Discovery compliance using streamlined digital systems</w:t>
      </w:r>
      <w:r w:rsidRPr="00E80285">
        <w:rPr>
          <w:rFonts w:asciiTheme="minorHAnsi" w:hAnsiTheme="minorHAnsi" w:cstheme="minorHAnsi"/>
        </w:rPr>
        <w:br/>
        <w:t>• County Court appearances</w:t>
      </w:r>
      <w:r w:rsidRPr="00E80285">
        <w:rPr>
          <w:rFonts w:asciiTheme="minorHAnsi" w:hAnsiTheme="minorHAnsi" w:cstheme="minorHAnsi"/>
        </w:rPr>
        <w:br/>
        <w:t>• Participation in specialty treatment courts, including Drug Court</w:t>
      </w:r>
      <w:r w:rsidRPr="00E80285">
        <w:rPr>
          <w:rFonts w:asciiTheme="minorHAnsi" w:hAnsiTheme="minorHAnsi" w:cstheme="minorHAnsi"/>
        </w:rPr>
        <w:br/>
        <w:t>• Rotating on-call arraignment coverage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lastRenderedPageBreak/>
        <w:t>Technology &amp; Professional Development</w:t>
      </w:r>
    </w:p>
    <w:p w:rsidR="00657200" w:rsidRPr="00E80285" w:rsidRDefault="00657200" w:rsidP="00E80285">
      <w:pPr>
        <w:pStyle w:val="NormalWeb"/>
        <w:ind w:left="720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• Full integration with modern Digital Evidence Management Systems (DEMS) and Axon Justice Premier</w:t>
      </w:r>
      <w:r w:rsidRPr="00E80285">
        <w:rPr>
          <w:rFonts w:asciiTheme="minorHAnsi" w:hAnsiTheme="minorHAnsi" w:cstheme="minorHAnsi"/>
        </w:rPr>
        <w:br/>
        <w:t>• Comprehensive one-on-one mentorship and web-based training opportunities</w:t>
      </w:r>
      <w:r w:rsidRPr="00E80285">
        <w:rPr>
          <w:rFonts w:asciiTheme="minorHAnsi" w:hAnsiTheme="minorHAnsi" w:cstheme="minorHAnsi"/>
        </w:rPr>
        <w:br/>
        <w:t>• Exposure to cutting-edge AI integration, automation tools, and modern prosecutorial workflows</w:t>
      </w:r>
      <w:r w:rsidRPr="00E80285">
        <w:rPr>
          <w:rFonts w:asciiTheme="minorHAnsi" w:hAnsiTheme="minorHAnsi" w:cstheme="minorHAnsi"/>
        </w:rPr>
        <w:br/>
        <w:t>• Hands-on litigation experience with ongoing professional development support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Minimum Qualifications</w:t>
      </w:r>
    </w:p>
    <w:p w:rsidR="00657200" w:rsidRPr="00E80285" w:rsidRDefault="00657200" w:rsidP="00E80285">
      <w:pPr>
        <w:pStyle w:val="NormalWeb"/>
        <w:ind w:left="720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• Admission to practice law in New York State</w:t>
      </w:r>
      <w:r w:rsidRPr="00E80285">
        <w:rPr>
          <w:rFonts w:asciiTheme="minorHAnsi" w:hAnsiTheme="minorHAnsi" w:cstheme="minorHAnsi"/>
        </w:rPr>
        <w:br/>
        <w:t>• Valid driver’s license and reliable transportation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Compensation &amp; Benefits</w:t>
      </w:r>
    </w:p>
    <w:p w:rsidR="00657200" w:rsidRPr="00E80285" w:rsidRDefault="00657200" w:rsidP="00E80285">
      <w:pPr>
        <w:pStyle w:val="NormalWeb"/>
        <w:ind w:left="720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• Starting salary: $82,166</w:t>
      </w:r>
      <w:r w:rsidRPr="00E80285">
        <w:rPr>
          <w:rFonts w:asciiTheme="minorHAnsi" w:hAnsiTheme="minorHAnsi" w:cstheme="minorHAnsi"/>
        </w:rPr>
        <w:br/>
        <w:t>• Additional on-call compensation: up to $10,000 annually</w:t>
      </w:r>
      <w:r w:rsidRPr="00E80285">
        <w:rPr>
          <w:rFonts w:asciiTheme="minorHAnsi" w:hAnsiTheme="minorHAnsi" w:cstheme="minorHAnsi"/>
        </w:rPr>
        <w:br/>
        <w:t>• Full New York State retirement benefits</w:t>
      </w:r>
      <w:r w:rsidRPr="00E80285">
        <w:rPr>
          <w:rFonts w:asciiTheme="minorHAnsi" w:hAnsiTheme="minorHAnsi" w:cstheme="minorHAnsi"/>
        </w:rPr>
        <w:br/>
        <w:t>• Health, dental, and vision insurance</w:t>
      </w:r>
      <w:r w:rsidRPr="00E80285">
        <w:rPr>
          <w:rFonts w:asciiTheme="minorHAnsi" w:hAnsiTheme="minorHAnsi" w:cstheme="minorHAnsi"/>
        </w:rPr>
        <w:br/>
        <w:t>• Public Service Loan Forgiveness (PSLF) eligibility</w:t>
      </w:r>
      <w:r w:rsidRPr="00E80285">
        <w:rPr>
          <w:rFonts w:asciiTheme="minorHAnsi" w:hAnsiTheme="minorHAnsi" w:cstheme="minorHAnsi"/>
        </w:rPr>
        <w:br/>
        <w:t>• Paid training and continuing legal education opportunities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We Welcome Attorneys at All Experience Levels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We are looking for motivated attorneys who are eager to develop professionally, contribute to their community, and be part of a positive office culture.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If you want meaningful courtroom experience, mentorship, advancement opportunities, and a better work-life balance, we encourage you to apply.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  <w:b/>
        </w:rPr>
      </w:pPr>
      <w:r w:rsidRPr="00E80285">
        <w:rPr>
          <w:rFonts w:asciiTheme="minorHAnsi" w:hAnsiTheme="minorHAnsi" w:cstheme="minorHAnsi"/>
          <w:b/>
        </w:rPr>
        <w:t>To Apply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Submit resume, cover letter, and references to: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Yates County District Attorney’s Office</w:t>
      </w:r>
      <w:r w:rsidRPr="00E80285">
        <w:rPr>
          <w:rFonts w:asciiTheme="minorHAnsi" w:hAnsiTheme="minorHAnsi" w:cstheme="minorHAnsi"/>
        </w:rPr>
        <w:br/>
        <w:t>415 Liberty Street</w:t>
      </w:r>
      <w:r w:rsidRPr="00E80285">
        <w:rPr>
          <w:rFonts w:asciiTheme="minorHAnsi" w:hAnsiTheme="minorHAnsi" w:cstheme="minorHAnsi"/>
        </w:rPr>
        <w:br/>
        <w:t>Penn Yan, NY 14527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or email: Todd.Casella@YatesCountyNY.gov</w:t>
      </w:r>
    </w:p>
    <w:p w:rsidR="00657200" w:rsidRPr="00E80285" w:rsidRDefault="00657200" w:rsidP="00657200">
      <w:pPr>
        <w:pStyle w:val="NormalWeb"/>
        <w:rPr>
          <w:rFonts w:asciiTheme="minorHAnsi" w:hAnsiTheme="minorHAnsi" w:cstheme="minorHAnsi"/>
        </w:rPr>
      </w:pPr>
      <w:r w:rsidRPr="00E80285">
        <w:rPr>
          <w:rFonts w:asciiTheme="minorHAnsi" w:hAnsiTheme="minorHAnsi" w:cstheme="minorHAnsi"/>
        </w:rPr>
        <w:t>Yates County is an Equal Opportunity Employer.</w:t>
      </w:r>
    </w:p>
    <w:p w:rsidR="00B303AB" w:rsidRPr="00657200" w:rsidRDefault="00B303AB" w:rsidP="00657200"/>
    <w:sectPr w:rsidR="00B303AB" w:rsidRPr="00657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16B"/>
    <w:multiLevelType w:val="multilevel"/>
    <w:tmpl w:val="A6CA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12F41"/>
    <w:multiLevelType w:val="multilevel"/>
    <w:tmpl w:val="0B84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724A76"/>
    <w:multiLevelType w:val="multilevel"/>
    <w:tmpl w:val="890E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7093B"/>
    <w:multiLevelType w:val="multilevel"/>
    <w:tmpl w:val="A132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CC3836"/>
    <w:multiLevelType w:val="multilevel"/>
    <w:tmpl w:val="6ABA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B0"/>
    <w:rsid w:val="00155AF7"/>
    <w:rsid w:val="001E0760"/>
    <w:rsid w:val="004B6AB0"/>
    <w:rsid w:val="00657200"/>
    <w:rsid w:val="00B303AB"/>
    <w:rsid w:val="00E8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762AF"/>
  <w15:chartTrackingRefBased/>
  <w15:docId w15:val="{A15108B3-F539-4B3F-BE45-E84AF9B4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A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7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8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544</Words>
  <Characters>2881</Characters>
  <Application>Microsoft Office Word</Application>
  <DocSecurity>0</DocSecurity>
  <Lines>53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Yates County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Hartman</dc:creator>
  <cp:keywords/>
  <dc:description/>
  <cp:lastModifiedBy>Jane Hartman</cp:lastModifiedBy>
  <cp:revision>5</cp:revision>
  <dcterms:created xsi:type="dcterms:W3CDTF">2026-04-29T17:37:00Z</dcterms:created>
  <dcterms:modified xsi:type="dcterms:W3CDTF">2026-04-29T18:30:00Z</dcterms:modified>
</cp:coreProperties>
</file>